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50BC8" w14:textId="2CE6872C" w:rsidR="00903014" w:rsidRPr="00903014" w:rsidRDefault="00903014" w:rsidP="00903014">
      <w:pPr>
        <w:spacing w:before="100" w:beforeAutospacing="1" w:after="100" w:afterAutospacing="1"/>
        <w:rPr>
          <w:rFonts w:eastAsia="Times New Roman" w:cs="Times New Roman"/>
          <w:sz w:val="26"/>
          <w:szCs w:val="26"/>
        </w:rPr>
      </w:pPr>
      <w:r w:rsidRPr="00903014">
        <w:rPr>
          <w:rFonts w:eastAsia="Times New Roman" w:cs="Times New Roman"/>
          <w:b/>
          <w:bCs/>
          <w:sz w:val="36"/>
          <w:szCs w:val="36"/>
        </w:rPr>
        <w:t xml:space="preserve">The Diffusion of Innovation Revisited </w:t>
      </w:r>
      <w:r w:rsidR="006977D3" w:rsidRPr="006977D3">
        <w:rPr>
          <w:rFonts w:eastAsia="Times New Roman" w:cs="Times New Roman"/>
          <w:b/>
          <w:bCs/>
          <w:sz w:val="36"/>
          <w:szCs w:val="36"/>
        </w:rPr>
        <w:br/>
      </w:r>
      <w:r w:rsidR="006977D3" w:rsidRPr="006977D3">
        <w:rPr>
          <w:rFonts w:eastAsia="Times New Roman" w:cs="Times New Roman"/>
          <w:sz w:val="26"/>
          <w:szCs w:val="26"/>
        </w:rPr>
        <w:tab/>
      </w:r>
      <w:r w:rsidR="006977D3" w:rsidRPr="006977D3">
        <w:rPr>
          <w:rFonts w:eastAsia="Times New Roman" w:cs="Times New Roman"/>
          <w:sz w:val="26"/>
          <w:szCs w:val="26"/>
        </w:rPr>
        <w:tab/>
      </w:r>
      <w:r w:rsidR="006977D3" w:rsidRPr="006977D3">
        <w:rPr>
          <w:rFonts w:eastAsia="Times New Roman" w:cs="Times New Roman"/>
          <w:sz w:val="26"/>
          <w:szCs w:val="26"/>
        </w:rPr>
        <w:tab/>
      </w:r>
      <w:r w:rsidR="006977D3" w:rsidRPr="006977D3">
        <w:rPr>
          <w:rFonts w:eastAsia="Times New Roman" w:cs="Times New Roman"/>
          <w:sz w:val="26"/>
          <w:szCs w:val="26"/>
        </w:rPr>
        <w:tab/>
      </w:r>
      <w:r w:rsidR="006977D3" w:rsidRPr="006977D3">
        <w:rPr>
          <w:rFonts w:eastAsia="Times New Roman" w:cs="Times New Roman"/>
          <w:sz w:val="26"/>
          <w:szCs w:val="26"/>
        </w:rPr>
        <w:tab/>
        <w:t>Richard A. Gershon</w:t>
      </w:r>
    </w:p>
    <w:p w14:paraId="6E09507C" w14:textId="737C332B" w:rsidR="006977D3" w:rsidRDefault="006977D3" w:rsidP="00903014">
      <w:pPr>
        <w:spacing w:before="100" w:beforeAutospacing="1" w:after="100" w:afterAutospacing="1"/>
        <w:rPr>
          <w:rFonts w:eastAsia="Times New Roman" w:cs="Times New Roman"/>
          <w:b/>
          <w:bCs/>
          <w:sz w:val="30"/>
          <w:szCs w:val="30"/>
        </w:rPr>
      </w:pPr>
      <w:r>
        <w:rPr>
          <w:rFonts w:eastAsia="Times New Roman" w:cs="Times New Roman"/>
          <w:b/>
          <w:bCs/>
          <w:sz w:val="30"/>
          <w:szCs w:val="30"/>
        </w:rPr>
        <w:t>_______________________________</w:t>
      </w:r>
    </w:p>
    <w:p w14:paraId="413E0A5B" w14:textId="766193F0" w:rsidR="00903014" w:rsidRPr="00903014" w:rsidRDefault="00903014" w:rsidP="00903014">
      <w:pPr>
        <w:spacing w:before="100" w:beforeAutospacing="1" w:after="100" w:afterAutospacing="1"/>
        <w:rPr>
          <w:rFonts w:eastAsia="Times New Roman" w:cs="Times New Roman"/>
        </w:rPr>
      </w:pPr>
      <w:r w:rsidRPr="00903014">
        <w:rPr>
          <w:rFonts w:eastAsia="Times New Roman" w:cs="Times New Roman"/>
          <w:b/>
          <w:bCs/>
          <w:sz w:val="30"/>
          <w:szCs w:val="30"/>
        </w:rPr>
        <w:t xml:space="preserve">Introduction </w:t>
      </w:r>
    </w:p>
    <w:p w14:paraId="04201388" w14:textId="4A7ED348" w:rsidR="00903014" w:rsidRPr="00903014" w:rsidRDefault="00903014" w:rsidP="00903014">
      <w:pPr>
        <w:spacing w:before="100" w:beforeAutospacing="1" w:after="100" w:afterAutospacing="1"/>
        <w:rPr>
          <w:rFonts w:eastAsia="Times New Roman" w:cs="Times New Roman"/>
        </w:rPr>
      </w:pPr>
      <w:r w:rsidRPr="00903014">
        <w:rPr>
          <w:rFonts w:eastAsia="Times New Roman" w:cs="Times New Roman"/>
          <w:sz w:val="20"/>
          <w:szCs w:val="20"/>
        </w:rPr>
        <w:t xml:space="preserve">In 1962, communication scholar Everett Rogers wrote the first edition of his seminal work </w:t>
      </w:r>
      <w:r w:rsidRPr="00903014">
        <w:rPr>
          <w:rFonts w:eastAsia="Times New Roman" w:cs="Times New Roman"/>
          <w:i/>
          <w:iCs/>
          <w:sz w:val="20"/>
          <w:szCs w:val="20"/>
        </w:rPr>
        <w:t xml:space="preserve">Diffusion of Innovations. </w:t>
      </w:r>
      <w:r w:rsidRPr="00903014">
        <w:rPr>
          <w:rFonts w:eastAsia="Times New Roman" w:cs="Times New Roman"/>
          <w:sz w:val="20"/>
          <w:szCs w:val="20"/>
        </w:rPr>
        <w:t xml:space="preserve">This book is considered a classic in the field of communication and has subsequently gone through multiple editions and updates since that time. </w:t>
      </w:r>
      <w:r w:rsidRPr="00903014">
        <w:rPr>
          <w:rFonts w:eastAsia="Times New Roman" w:cs="Times New Roman"/>
          <w:i/>
          <w:iCs/>
          <w:sz w:val="20"/>
          <w:szCs w:val="20"/>
        </w:rPr>
        <w:t xml:space="preserve">Diffusion of innovation </w:t>
      </w:r>
      <w:r w:rsidRPr="00903014">
        <w:rPr>
          <w:rFonts w:eastAsia="Times New Roman" w:cs="Times New Roman"/>
          <w:sz w:val="20"/>
          <w:szCs w:val="20"/>
        </w:rPr>
        <w:t>is a set of theories that seeks to explain how new ideas and technologies diffuse though a specific population.</w:t>
      </w:r>
      <w:r w:rsidRPr="00903014">
        <w:rPr>
          <w:rFonts w:eastAsia="Times New Roman" w:cs="Times New Roman"/>
          <w:position w:val="8"/>
          <w:sz w:val="12"/>
          <w:szCs w:val="12"/>
        </w:rPr>
        <w:t xml:space="preserve">1 </w:t>
      </w:r>
      <w:r w:rsidRPr="00903014">
        <w:rPr>
          <w:rFonts w:eastAsia="Times New Roman" w:cs="Times New Roman"/>
          <w:sz w:val="20"/>
          <w:szCs w:val="20"/>
        </w:rPr>
        <w:t xml:space="preserve">It further considers the rate of adoption, that is, the speed at which some members of a social system accept, reject, or delay an innovative change or practice. Anyone purporting to effect change, whether it be an educator, health-care professional, or marketing specialist needs to understand the rate of adoption process. Whereas the basic principles of diffusion of innovation have stayed the same since Rogers first introduced the concept, what’s different today is the speed at which new product launches and introductions are diffused into the public sector. Terms like </w:t>
      </w:r>
      <w:r w:rsidRPr="00903014">
        <w:rPr>
          <w:rFonts w:eastAsia="Times New Roman" w:cs="Times New Roman"/>
          <w:i/>
          <w:iCs/>
          <w:sz w:val="20"/>
          <w:szCs w:val="20"/>
        </w:rPr>
        <w:t xml:space="preserve">diffusion, communication channels, </w:t>
      </w:r>
      <w:r w:rsidRPr="00903014">
        <w:rPr>
          <w:rFonts w:eastAsia="Times New Roman" w:cs="Times New Roman"/>
          <w:sz w:val="20"/>
          <w:szCs w:val="20"/>
        </w:rPr>
        <w:t xml:space="preserve">and </w:t>
      </w:r>
      <w:r w:rsidRPr="00903014">
        <w:rPr>
          <w:rFonts w:eastAsia="Times New Roman" w:cs="Times New Roman"/>
          <w:i/>
          <w:iCs/>
          <w:sz w:val="20"/>
          <w:szCs w:val="20"/>
        </w:rPr>
        <w:t xml:space="preserve">members of a social system </w:t>
      </w:r>
      <w:r w:rsidRPr="00903014">
        <w:rPr>
          <w:rFonts w:eastAsia="Times New Roman" w:cs="Times New Roman"/>
          <w:sz w:val="20"/>
          <w:szCs w:val="20"/>
        </w:rPr>
        <w:t xml:space="preserve">take on a whole new meaning when we consider them in light of today’s digital media environment. Digital storytelling is the art of using electronic media and information tools to tell a story. From online newspapers to social media, digital storytelling assumes a wide range of electronic media narratives. It has greatly increased the speed at which a product, service, or idea can be diffused. </w:t>
      </w:r>
    </w:p>
    <w:p w14:paraId="5D99FAD5" w14:textId="77777777" w:rsidR="00903014" w:rsidRPr="00903014" w:rsidRDefault="00903014" w:rsidP="00903014">
      <w:pPr>
        <w:spacing w:before="100" w:beforeAutospacing="1" w:after="100" w:afterAutospacing="1"/>
        <w:rPr>
          <w:rFonts w:eastAsia="Times New Roman" w:cs="Times New Roman"/>
        </w:rPr>
      </w:pPr>
      <w:r w:rsidRPr="00903014">
        <w:rPr>
          <w:rFonts w:eastAsia="Times New Roman" w:cs="Times New Roman"/>
          <w:b/>
          <w:bCs/>
          <w:sz w:val="30"/>
          <w:szCs w:val="30"/>
        </w:rPr>
        <w:t xml:space="preserve">Diffusion of Innovation </w:t>
      </w:r>
    </w:p>
    <w:p w14:paraId="282EDE95" w14:textId="1308B36E" w:rsidR="00903014" w:rsidRDefault="00903014" w:rsidP="00903014">
      <w:pPr>
        <w:spacing w:before="100" w:beforeAutospacing="1" w:after="100" w:afterAutospacing="1"/>
        <w:rPr>
          <w:rFonts w:eastAsia="Times New Roman" w:cs="Times New Roman"/>
          <w:sz w:val="20"/>
          <w:szCs w:val="20"/>
        </w:rPr>
      </w:pPr>
      <w:r w:rsidRPr="00903014">
        <w:rPr>
          <w:rFonts w:eastAsia="Times New Roman" w:cs="Times New Roman"/>
          <w:sz w:val="20"/>
          <w:szCs w:val="20"/>
        </w:rPr>
        <w:t xml:space="preserve">Rogers (2003) defines </w:t>
      </w:r>
      <w:r w:rsidRPr="00903014">
        <w:rPr>
          <w:rFonts w:eastAsia="Times New Roman" w:cs="Times New Roman"/>
          <w:i/>
          <w:iCs/>
          <w:sz w:val="20"/>
          <w:szCs w:val="20"/>
        </w:rPr>
        <w:t xml:space="preserve">diffusion </w:t>
      </w:r>
      <w:r w:rsidRPr="00903014">
        <w:rPr>
          <w:rFonts w:eastAsia="Times New Roman" w:cs="Times New Roman"/>
          <w:sz w:val="20"/>
          <w:szCs w:val="20"/>
        </w:rPr>
        <w:t>as “the process by which an innovation is communicated through certain channels over time among the members of a social system.</w:t>
      </w:r>
      <w:r w:rsidRPr="00903014">
        <w:rPr>
          <w:rFonts w:eastAsia="Times New Roman" w:cs="Times New Roman"/>
          <w:sz w:val="20"/>
          <w:szCs w:val="20"/>
        </w:rPr>
        <w:t xml:space="preserve">  </w:t>
      </w:r>
      <w:r w:rsidRPr="00903014">
        <w:rPr>
          <w:rFonts w:eastAsia="Times New Roman" w:cs="Times New Roman"/>
          <w:sz w:val="20"/>
          <w:szCs w:val="20"/>
        </w:rPr>
        <w:t xml:space="preserve">Rogers’s definition contains four elements that are present in the diffusion process. They include: 1) Innovation, 2) Communication channels, 3) Time, and 4) Members of a social system. </w:t>
      </w:r>
    </w:p>
    <w:p w14:paraId="526DC9A1" w14:textId="77777777" w:rsidR="000B3150" w:rsidRPr="000B3150" w:rsidRDefault="000B3150" w:rsidP="000B3150">
      <w:pPr>
        <w:spacing w:before="100" w:beforeAutospacing="1" w:after="100" w:afterAutospacing="1"/>
        <w:rPr>
          <w:rFonts w:eastAsia="Times New Roman" w:cs="Times New Roman"/>
        </w:rPr>
      </w:pPr>
      <w:r w:rsidRPr="000B3150">
        <w:rPr>
          <w:rFonts w:eastAsia="Times New Roman" w:cs="Times New Roman"/>
          <w:b/>
          <w:bCs/>
          <w:sz w:val="30"/>
          <w:szCs w:val="30"/>
        </w:rPr>
        <w:t xml:space="preserve">Rate of Adoption </w:t>
      </w:r>
    </w:p>
    <w:p w14:paraId="58DCF4C3" w14:textId="43C2B9B7" w:rsidR="000B3150" w:rsidRPr="000B3150" w:rsidRDefault="000B3150" w:rsidP="000B3150">
      <w:pPr>
        <w:spacing w:before="100" w:beforeAutospacing="1" w:after="100" w:afterAutospacing="1"/>
        <w:rPr>
          <w:rFonts w:eastAsia="Times New Roman" w:cs="Times New Roman"/>
        </w:rPr>
      </w:pPr>
      <w:r w:rsidRPr="000B3150">
        <w:rPr>
          <w:rFonts w:eastAsia="Times New Roman" w:cs="Times New Roman"/>
          <w:sz w:val="20"/>
          <w:szCs w:val="20"/>
        </w:rPr>
        <w:t xml:space="preserve">The term </w:t>
      </w:r>
      <w:r w:rsidRPr="000B3150">
        <w:rPr>
          <w:rFonts w:eastAsia="Times New Roman" w:cs="Times New Roman"/>
          <w:i/>
          <w:iCs/>
          <w:sz w:val="20"/>
          <w:szCs w:val="20"/>
        </w:rPr>
        <w:t xml:space="preserve">rate of adoption </w:t>
      </w:r>
      <w:r w:rsidRPr="000B3150">
        <w:rPr>
          <w:rFonts w:eastAsia="Times New Roman" w:cs="Times New Roman"/>
          <w:sz w:val="20"/>
          <w:szCs w:val="20"/>
        </w:rPr>
        <w:t>refers to the length of time required by someone to consider and adopt the use of a new technology or service.</w:t>
      </w:r>
      <w:r>
        <w:rPr>
          <w:rFonts w:eastAsia="Times New Roman" w:cs="Times New Roman"/>
          <w:position w:val="8"/>
          <w:sz w:val="12"/>
          <w:szCs w:val="12"/>
        </w:rPr>
        <w:t xml:space="preserve">  </w:t>
      </w:r>
      <w:r w:rsidRPr="000B3150">
        <w:rPr>
          <w:rFonts w:eastAsia="Times New Roman" w:cs="Times New Roman"/>
          <w:position w:val="8"/>
          <w:sz w:val="12"/>
          <w:szCs w:val="12"/>
        </w:rPr>
        <w:t xml:space="preserve"> </w:t>
      </w:r>
      <w:r w:rsidRPr="000B3150">
        <w:rPr>
          <w:rFonts w:eastAsia="Times New Roman" w:cs="Times New Roman"/>
          <w:sz w:val="20"/>
          <w:szCs w:val="20"/>
        </w:rPr>
        <w:t>Some users of communication and IT are technology enthusiasts. They are naturally curious and experimental and want to be among the first to adopt a new product offering. In contrast, there are others who are more cautious in their approach to the adoption of a new technology or service. The rate of adoption can be defined as the “relative speed at which members of a social system adopt an innovation.”</w:t>
      </w:r>
      <w:r>
        <w:rPr>
          <w:rFonts w:eastAsia="Times New Roman" w:cs="Times New Roman"/>
          <w:position w:val="8"/>
          <w:sz w:val="12"/>
          <w:szCs w:val="12"/>
        </w:rPr>
        <w:t xml:space="preserve">  </w:t>
      </w:r>
      <w:r w:rsidRPr="000B3150">
        <w:rPr>
          <w:rFonts w:eastAsia="Times New Roman" w:cs="Times New Roman"/>
          <w:sz w:val="20"/>
          <w:szCs w:val="20"/>
        </w:rPr>
        <w:t xml:space="preserve">It can be depicted as a standard bell curve, with innovators and early adopters at the front end and laggards (or late adopters) at the back. There are five general categories of adopters, including: 1) Innovators, 2) Early adopters, 3) Early majority, 4) Late majority, and 5) Laggards. (See Figure 6.2.) </w:t>
      </w:r>
    </w:p>
    <w:p w14:paraId="6CE89888" w14:textId="77777777" w:rsidR="000B3150" w:rsidRDefault="000B3150" w:rsidP="000B3150">
      <w:pPr>
        <w:spacing w:before="100" w:beforeAutospacing="1" w:after="100" w:afterAutospacing="1"/>
        <w:rPr>
          <w:rFonts w:eastAsia="Times New Roman" w:cs="Times New Roman"/>
          <w:b/>
          <w:bCs/>
        </w:rPr>
      </w:pPr>
    </w:p>
    <w:p w14:paraId="757C6342" w14:textId="77777777" w:rsidR="000B3150" w:rsidRDefault="000B3150" w:rsidP="000B3150">
      <w:pPr>
        <w:spacing w:before="100" w:beforeAutospacing="1" w:after="100" w:afterAutospacing="1"/>
        <w:rPr>
          <w:rFonts w:eastAsia="Times New Roman" w:cs="Times New Roman"/>
          <w:b/>
          <w:bCs/>
        </w:rPr>
      </w:pPr>
    </w:p>
    <w:p w14:paraId="451AB234" w14:textId="12765D35" w:rsidR="000B3150" w:rsidRDefault="000B3150" w:rsidP="000B3150">
      <w:pPr>
        <w:spacing w:before="100" w:beforeAutospacing="1" w:after="100" w:afterAutospacing="1"/>
        <w:jc w:val="center"/>
        <w:rPr>
          <w:rFonts w:eastAsia="Times New Roman" w:cs="Times New Roman"/>
          <w:b/>
          <w:bCs/>
        </w:rPr>
      </w:pPr>
      <w:r>
        <w:rPr>
          <w:rFonts w:eastAsia="Times New Roman" w:cs="Times New Roman"/>
          <w:b/>
          <w:bCs/>
          <w:noProof/>
        </w:rPr>
        <w:drawing>
          <wp:inline distT="0" distB="0" distL="0" distR="0" wp14:anchorId="61E262F0" wp14:editId="3BB42809">
            <wp:extent cx="4278385" cy="215062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61992" cy="2192647"/>
                    </a:xfrm>
                    <a:prstGeom prst="rect">
                      <a:avLst/>
                    </a:prstGeom>
                  </pic:spPr>
                </pic:pic>
              </a:graphicData>
            </a:graphic>
          </wp:inline>
        </w:drawing>
      </w:r>
    </w:p>
    <w:p w14:paraId="2FA6BD6C" w14:textId="2C335BB2" w:rsidR="000B3150" w:rsidRPr="000B3150" w:rsidRDefault="000B3150" w:rsidP="000B3150">
      <w:pPr>
        <w:spacing w:before="100" w:beforeAutospacing="1" w:after="100" w:afterAutospacing="1"/>
        <w:rPr>
          <w:rFonts w:eastAsia="Times New Roman" w:cs="Times New Roman"/>
        </w:rPr>
      </w:pPr>
      <w:r w:rsidRPr="000B3150">
        <w:rPr>
          <w:rFonts w:eastAsia="Times New Roman" w:cs="Times New Roman"/>
          <w:b/>
          <w:bCs/>
        </w:rPr>
        <w:t xml:space="preserve">Innovators </w:t>
      </w:r>
    </w:p>
    <w:p w14:paraId="3F2D7A3C" w14:textId="634F4930" w:rsidR="000B3150" w:rsidRPr="000B3150" w:rsidRDefault="000B3150" w:rsidP="000B3150">
      <w:pPr>
        <w:pStyle w:val="NormalWeb"/>
        <w:rPr>
          <w:rFonts w:ascii="Avenir Next" w:hAnsi="Avenir Next"/>
          <w:sz w:val="22"/>
          <w:szCs w:val="22"/>
        </w:rPr>
      </w:pPr>
      <w:r w:rsidRPr="000B3150">
        <w:rPr>
          <w:rFonts w:ascii="Avenir Next" w:hAnsi="Avenir Next"/>
          <w:sz w:val="22"/>
          <w:szCs w:val="22"/>
        </w:rPr>
        <w:t xml:space="preserve">Innovators are technology enthusiasts. They are the first to adopt a new tech- </w:t>
      </w:r>
      <w:proofErr w:type="spellStart"/>
      <w:r w:rsidRPr="000B3150">
        <w:rPr>
          <w:rFonts w:ascii="Avenir Next" w:hAnsi="Avenir Next"/>
          <w:sz w:val="22"/>
          <w:szCs w:val="22"/>
        </w:rPr>
        <w:t>nology</w:t>
      </w:r>
      <w:proofErr w:type="spellEnd"/>
      <w:r w:rsidRPr="000B3150">
        <w:rPr>
          <w:rFonts w:ascii="Avenir Next" w:hAnsi="Avenir Next"/>
          <w:sz w:val="22"/>
          <w:szCs w:val="22"/>
        </w:rPr>
        <w:t xml:space="preserve"> or service. Innovators represent a fairly elite set of users whether we </w:t>
      </w:r>
      <w:proofErr w:type="spellStart"/>
      <w:r w:rsidRPr="000B3150">
        <w:rPr>
          <w:rFonts w:ascii="Avenir Next" w:hAnsi="Avenir Next"/>
          <w:sz w:val="22"/>
          <w:szCs w:val="22"/>
        </w:rPr>
        <w:t>mea</w:t>
      </w:r>
      <w:proofErr w:type="spellEnd"/>
      <w:r w:rsidRPr="000B3150">
        <w:rPr>
          <w:rFonts w:ascii="Avenir Next" w:hAnsi="Avenir Next"/>
          <w:sz w:val="22"/>
          <w:szCs w:val="22"/>
        </w:rPr>
        <w:t>- sure them in terms of education level, income, or occupation. They have a higher degree of risk tolerance since the potential investment in the said technology or service may fail.</w:t>
      </w:r>
      <w:r w:rsidRPr="000B3150">
        <w:rPr>
          <w:rFonts w:ascii="Avenir Next" w:hAnsi="Avenir Next"/>
          <w:position w:val="8"/>
          <w:sz w:val="12"/>
          <w:szCs w:val="12"/>
        </w:rPr>
        <w:t xml:space="preserve">11 </w:t>
      </w:r>
      <w:r w:rsidRPr="000B3150">
        <w:rPr>
          <w:rFonts w:ascii="Avenir Next" w:hAnsi="Avenir Next"/>
          <w:sz w:val="22"/>
          <w:szCs w:val="22"/>
        </w:rPr>
        <w:t xml:space="preserve">The commitment, therefore, is not trivial when it comes to things like the first generation of high-definition television sets, smartphones, or iPad computer tablets. The motivation for making such purchase decisions can be for business and research, but likewise, it can be based on genuine interest and enthusiasm for the product. And for some individuals, the decision can be a statement about social status. Innovators tend to have greater financial resources with which to pursue their personal and professional interests. </w:t>
      </w:r>
    </w:p>
    <w:p w14:paraId="09252785" w14:textId="77777777" w:rsidR="000B3150" w:rsidRPr="000B3150" w:rsidRDefault="000B3150" w:rsidP="000B3150">
      <w:pPr>
        <w:spacing w:before="100" w:beforeAutospacing="1" w:after="100" w:afterAutospacing="1"/>
        <w:rPr>
          <w:rFonts w:eastAsia="Times New Roman" w:cs="Times New Roman"/>
        </w:rPr>
      </w:pPr>
      <w:r w:rsidRPr="000B3150">
        <w:rPr>
          <w:rFonts w:eastAsia="Times New Roman" w:cs="Times New Roman"/>
          <w:b/>
          <w:bCs/>
        </w:rPr>
        <w:t xml:space="preserve">Early Adopters </w:t>
      </w:r>
    </w:p>
    <w:p w14:paraId="7169C18D" w14:textId="77777777" w:rsidR="000B3150" w:rsidRPr="000B3150" w:rsidRDefault="000B3150" w:rsidP="000B3150">
      <w:pPr>
        <w:spacing w:before="100" w:beforeAutospacing="1" w:after="100" w:afterAutospacing="1"/>
        <w:rPr>
          <w:rFonts w:eastAsia="Times New Roman" w:cs="Times New Roman"/>
        </w:rPr>
      </w:pPr>
      <w:r w:rsidRPr="000B3150">
        <w:rPr>
          <w:rFonts w:eastAsia="Times New Roman" w:cs="Times New Roman"/>
          <w:sz w:val="20"/>
          <w:szCs w:val="20"/>
        </w:rPr>
        <w:t>Early adopters comprise the second-fastest category of individuals who adopt an innovation. Such individuals are typically younger in age and have advanced educations as well as greater financial resources. Early adopters tend to be people with high-prestige positions, including doctors, lawyers, scientists, engineers, and educators. They like having the newest technology or service when it becomes available.</w:t>
      </w:r>
      <w:r w:rsidRPr="000B3150">
        <w:rPr>
          <w:rFonts w:eastAsia="Times New Roman" w:cs="Times New Roman"/>
          <w:position w:val="8"/>
          <w:sz w:val="12"/>
          <w:szCs w:val="12"/>
        </w:rPr>
        <w:t xml:space="preserve">12 </w:t>
      </w:r>
      <w:r w:rsidRPr="000B3150">
        <w:rPr>
          <w:rFonts w:eastAsia="Times New Roman" w:cs="Times New Roman"/>
          <w:sz w:val="20"/>
          <w:szCs w:val="20"/>
        </w:rPr>
        <w:t xml:space="preserve">At the same time, they tend to be more discerning in their adoption choices than innovators. Early adopters are often considered opinion leaders within the groups or organizations that they participate in. In sum, there is a </w:t>
      </w:r>
      <w:proofErr w:type="spellStart"/>
      <w:r w:rsidRPr="000B3150">
        <w:rPr>
          <w:rFonts w:eastAsia="Times New Roman" w:cs="Times New Roman"/>
          <w:sz w:val="20"/>
          <w:szCs w:val="20"/>
        </w:rPr>
        <w:t>posi</w:t>
      </w:r>
      <w:proofErr w:type="spellEnd"/>
      <w:r w:rsidRPr="000B3150">
        <w:rPr>
          <w:rFonts w:eastAsia="Times New Roman" w:cs="Times New Roman"/>
          <w:sz w:val="20"/>
          <w:szCs w:val="20"/>
        </w:rPr>
        <w:t xml:space="preserve">- </w:t>
      </w:r>
      <w:proofErr w:type="spellStart"/>
      <w:r w:rsidRPr="000B3150">
        <w:rPr>
          <w:rFonts w:eastAsia="Times New Roman" w:cs="Times New Roman"/>
          <w:sz w:val="20"/>
          <w:szCs w:val="20"/>
        </w:rPr>
        <w:t>tive</w:t>
      </w:r>
      <w:proofErr w:type="spellEnd"/>
      <w:r w:rsidRPr="000B3150">
        <w:rPr>
          <w:rFonts w:eastAsia="Times New Roman" w:cs="Times New Roman"/>
          <w:sz w:val="20"/>
          <w:szCs w:val="20"/>
        </w:rPr>
        <w:t xml:space="preserve"> correlation between socioeconomic status and early adoption. </w:t>
      </w:r>
    </w:p>
    <w:p w14:paraId="01332CD2" w14:textId="77777777" w:rsidR="000B3150" w:rsidRPr="000B3150" w:rsidRDefault="000B3150" w:rsidP="000B3150">
      <w:pPr>
        <w:spacing w:before="100" w:beforeAutospacing="1" w:after="100" w:afterAutospacing="1"/>
        <w:rPr>
          <w:rFonts w:eastAsia="Times New Roman" w:cs="Times New Roman"/>
        </w:rPr>
      </w:pPr>
      <w:r w:rsidRPr="000B3150">
        <w:rPr>
          <w:rFonts w:eastAsia="Times New Roman" w:cs="Times New Roman"/>
          <w:b/>
          <w:bCs/>
        </w:rPr>
        <w:t xml:space="preserve">Early Majority </w:t>
      </w:r>
    </w:p>
    <w:p w14:paraId="234B2BAA" w14:textId="77777777" w:rsidR="000B3150" w:rsidRPr="000B3150" w:rsidRDefault="000B3150" w:rsidP="000B3150">
      <w:pPr>
        <w:spacing w:before="100" w:beforeAutospacing="1" w:after="100" w:afterAutospacing="1"/>
        <w:rPr>
          <w:rFonts w:eastAsia="Times New Roman" w:cs="Times New Roman"/>
        </w:rPr>
      </w:pPr>
      <w:r w:rsidRPr="000B3150">
        <w:rPr>
          <w:rFonts w:eastAsia="Times New Roman" w:cs="Times New Roman"/>
          <w:sz w:val="20"/>
          <w:szCs w:val="20"/>
        </w:rPr>
        <w:t xml:space="preserve">The early majority represents a large segment of the general public. Early major- </w:t>
      </w:r>
      <w:proofErr w:type="spellStart"/>
      <w:r w:rsidRPr="000B3150">
        <w:rPr>
          <w:rFonts w:eastAsia="Times New Roman" w:cs="Times New Roman"/>
          <w:sz w:val="20"/>
          <w:szCs w:val="20"/>
        </w:rPr>
        <w:t>ity</w:t>
      </w:r>
      <w:proofErr w:type="spellEnd"/>
      <w:r w:rsidRPr="000B3150">
        <w:rPr>
          <w:rFonts w:eastAsia="Times New Roman" w:cs="Times New Roman"/>
          <w:sz w:val="20"/>
          <w:szCs w:val="20"/>
        </w:rPr>
        <w:t xml:space="preserve"> adopters are genuinely interested in acquiring the newly introduced technology or service. But the rate of adoption tends to be slower. This category of users tends to be more cautious in their approach. Price and product reliability matter.</w:t>
      </w:r>
      <w:r w:rsidRPr="000B3150">
        <w:rPr>
          <w:rFonts w:eastAsia="Times New Roman" w:cs="Times New Roman"/>
          <w:position w:val="8"/>
          <w:sz w:val="12"/>
          <w:szCs w:val="12"/>
        </w:rPr>
        <w:t xml:space="preserve">13 </w:t>
      </w:r>
      <w:r w:rsidRPr="000B3150">
        <w:rPr>
          <w:rFonts w:eastAsia="Times New Roman" w:cs="Times New Roman"/>
          <w:sz w:val="20"/>
          <w:szCs w:val="20"/>
        </w:rPr>
        <w:t xml:space="preserve">Product introductions are typically priced higher when compared to the </w:t>
      </w:r>
      <w:r w:rsidRPr="000B3150">
        <w:rPr>
          <w:rFonts w:eastAsia="Times New Roman" w:cs="Times New Roman"/>
          <w:sz w:val="20"/>
          <w:szCs w:val="20"/>
        </w:rPr>
        <w:lastRenderedPageBreak/>
        <w:t xml:space="preserve">second or third generation of that same product. Early majority users recognize that with the intro- duction of any new product or service comes a period of adjustment where design issues or flaws may surface. The early majority prefer to wait and allow the new product or service to prove itself in the marketplace. </w:t>
      </w:r>
    </w:p>
    <w:p w14:paraId="15D6D527" w14:textId="77777777" w:rsidR="000B3150" w:rsidRPr="000B3150" w:rsidRDefault="000B3150" w:rsidP="000B3150">
      <w:pPr>
        <w:spacing w:before="100" w:beforeAutospacing="1" w:after="100" w:afterAutospacing="1"/>
        <w:rPr>
          <w:rFonts w:eastAsia="Times New Roman" w:cs="Times New Roman"/>
        </w:rPr>
      </w:pPr>
      <w:r w:rsidRPr="000B3150">
        <w:rPr>
          <w:rFonts w:eastAsia="Times New Roman" w:cs="Times New Roman"/>
          <w:b/>
          <w:bCs/>
        </w:rPr>
        <w:t xml:space="preserve">Late Majority </w:t>
      </w:r>
    </w:p>
    <w:p w14:paraId="6DBC0794" w14:textId="77777777" w:rsidR="000B3150" w:rsidRPr="000B3150" w:rsidRDefault="000B3150" w:rsidP="000B3150">
      <w:pPr>
        <w:spacing w:before="100" w:beforeAutospacing="1" w:after="100" w:afterAutospacing="1"/>
        <w:rPr>
          <w:rFonts w:eastAsia="Times New Roman" w:cs="Times New Roman"/>
        </w:rPr>
      </w:pPr>
      <w:r w:rsidRPr="000B3150">
        <w:rPr>
          <w:rFonts w:eastAsia="Times New Roman" w:cs="Times New Roman"/>
          <w:sz w:val="20"/>
          <w:szCs w:val="20"/>
        </w:rPr>
        <w:t xml:space="preserve">Individuals in this category tend to be more resistant to change when it comes to new technologies and services. Late majority individuals will adopt an innovation well after the product introduction. They display a high degree of skepticism about the product or service. They are quite content to make do with their current technology or service. In some cases, the resistance factor is due to a lack of interest (i.e., too complicated, not needed, content with what I’ve got, etc.), whereas in other instances the reason can be attributed to a lack of financial resources. </w:t>
      </w:r>
    </w:p>
    <w:p w14:paraId="617BA91E" w14:textId="77777777" w:rsidR="000B3150" w:rsidRPr="000B3150" w:rsidRDefault="000B3150" w:rsidP="000B3150">
      <w:pPr>
        <w:spacing w:before="100" w:beforeAutospacing="1" w:after="100" w:afterAutospacing="1"/>
        <w:rPr>
          <w:rFonts w:eastAsia="Times New Roman" w:cs="Times New Roman"/>
        </w:rPr>
      </w:pPr>
      <w:r w:rsidRPr="000B3150">
        <w:rPr>
          <w:rFonts w:eastAsia="Times New Roman" w:cs="Times New Roman"/>
          <w:b/>
          <w:bCs/>
        </w:rPr>
        <w:t xml:space="preserve">Laggards </w:t>
      </w:r>
    </w:p>
    <w:p w14:paraId="38188A81" w14:textId="5CC0FA18" w:rsidR="000B3150" w:rsidRDefault="000B3150" w:rsidP="000B3150">
      <w:pPr>
        <w:spacing w:before="100" w:beforeAutospacing="1" w:after="100" w:afterAutospacing="1"/>
        <w:rPr>
          <w:rFonts w:eastAsia="Times New Roman" w:cs="Times New Roman"/>
          <w:sz w:val="20"/>
          <w:szCs w:val="20"/>
        </w:rPr>
      </w:pPr>
      <w:r w:rsidRPr="000B3150">
        <w:rPr>
          <w:rFonts w:eastAsia="Times New Roman" w:cs="Times New Roman"/>
          <w:sz w:val="20"/>
          <w:szCs w:val="20"/>
        </w:rPr>
        <w:t xml:space="preserve">Laggards are the last to adopt an innovation. Such individuals are typically older and more resistant to change. They don’t see the practical need for making the change until a friend or family member prompts them to think about making one. Late adopters are more reluctant to spend money on new technologies. They tend to place a greater emphasis on the value of family and tradition. </w:t>
      </w:r>
      <w:r>
        <w:rPr>
          <w:rFonts w:eastAsia="Times New Roman" w:cs="Times New Roman"/>
        </w:rPr>
        <w:t xml:space="preserve"> </w:t>
      </w:r>
      <w:r w:rsidRPr="000B3150">
        <w:rPr>
          <w:rFonts w:eastAsia="Times New Roman" w:cs="Times New Roman"/>
          <w:sz w:val="20"/>
          <w:szCs w:val="20"/>
        </w:rPr>
        <w:t xml:space="preserve">Categorically, late adopters have less discretionary income and tend to be more resistant to change. Both late majority and laggards tend to exhibit little in the way of opinion leadership. </w:t>
      </w:r>
    </w:p>
    <w:p w14:paraId="1899B250" w14:textId="77777777" w:rsidR="006977D3" w:rsidRPr="00B75A4F" w:rsidRDefault="006977D3" w:rsidP="006977D3">
      <w:pPr>
        <w:ind w:right="-1440" w:firstLine="720"/>
        <w:rPr>
          <w:rFonts w:ascii="Candara" w:hAnsi="Candara" w:cs="Times New Roman"/>
          <w:i/>
          <w:sz w:val="22"/>
          <w:szCs w:val="22"/>
        </w:rPr>
      </w:pPr>
      <w:r w:rsidRPr="00B75A4F">
        <w:rPr>
          <w:rFonts w:ascii="Candara" w:hAnsi="Candara" w:cs="Times New Roman"/>
          <w:sz w:val="22"/>
          <w:szCs w:val="22"/>
        </w:rPr>
        <w:t xml:space="preserve">Gershon R.A. (2017). </w:t>
      </w:r>
      <w:r w:rsidRPr="00B75A4F">
        <w:rPr>
          <w:rFonts w:ascii="Candara" w:hAnsi="Candara" w:cs="Times New Roman"/>
          <w:i/>
          <w:sz w:val="22"/>
          <w:szCs w:val="22"/>
        </w:rPr>
        <w:t xml:space="preserve">Digital Media and Innovation: Management and Design Strategies </w:t>
      </w:r>
    </w:p>
    <w:p w14:paraId="4066023E" w14:textId="2C34DD3B" w:rsidR="000B3150" w:rsidRPr="000B3150" w:rsidRDefault="006977D3" w:rsidP="006977D3">
      <w:pPr>
        <w:ind w:right="-1440"/>
        <w:rPr>
          <w:rFonts w:eastAsia="Times New Roman" w:cs="Times New Roman"/>
        </w:rPr>
      </w:pPr>
      <w:r w:rsidRPr="00B75A4F">
        <w:rPr>
          <w:rFonts w:ascii="Candara" w:hAnsi="Candara" w:cs="Times New Roman"/>
          <w:i/>
          <w:sz w:val="22"/>
          <w:szCs w:val="22"/>
        </w:rPr>
        <w:tab/>
      </w:r>
      <w:r w:rsidRPr="00B75A4F">
        <w:rPr>
          <w:rFonts w:ascii="Candara" w:hAnsi="Candara" w:cs="Times New Roman"/>
          <w:i/>
          <w:sz w:val="22"/>
          <w:szCs w:val="22"/>
        </w:rPr>
        <w:tab/>
        <w:t xml:space="preserve"> in Communication</w:t>
      </w:r>
      <w:r w:rsidRPr="00B75A4F">
        <w:rPr>
          <w:rFonts w:ascii="Candara" w:hAnsi="Candara" w:cs="Times New Roman"/>
          <w:sz w:val="22"/>
          <w:szCs w:val="22"/>
        </w:rPr>
        <w:t>. Thousand Oaks, CA: Sage</w:t>
      </w:r>
      <w:r>
        <w:rPr>
          <w:rFonts w:ascii="Candara" w:hAnsi="Candara" w:cs="Times New Roman"/>
          <w:sz w:val="22"/>
          <w:szCs w:val="22"/>
        </w:rPr>
        <w:t xml:space="preserve">, </w:t>
      </w:r>
      <w:r w:rsidR="000B3150" w:rsidRPr="006977D3">
        <w:rPr>
          <w:rFonts w:ascii="Candara" w:eastAsia="Times New Roman" w:hAnsi="Candara" w:cs="Times New Roman"/>
          <w:sz w:val="22"/>
          <w:szCs w:val="22"/>
        </w:rPr>
        <w:t>pp. 92-93, 96-98</w:t>
      </w:r>
      <w:r>
        <w:rPr>
          <w:rFonts w:ascii="Candara" w:eastAsia="Times New Roman" w:hAnsi="Candara" w:cs="Times New Roman"/>
          <w:sz w:val="22"/>
          <w:szCs w:val="22"/>
        </w:rPr>
        <w:t>.</w:t>
      </w:r>
    </w:p>
    <w:p w14:paraId="4FD8340A" w14:textId="34513C80" w:rsidR="000B3150" w:rsidRDefault="000B3150" w:rsidP="00903014">
      <w:pPr>
        <w:spacing w:before="100" w:beforeAutospacing="1" w:after="100" w:afterAutospacing="1"/>
        <w:rPr>
          <w:rFonts w:eastAsia="Times New Roman" w:cs="Times New Roman"/>
          <w:sz w:val="20"/>
          <w:szCs w:val="20"/>
        </w:rPr>
      </w:pPr>
    </w:p>
    <w:p w14:paraId="2B8ABE50" w14:textId="77777777" w:rsidR="000B3150" w:rsidRPr="00903014" w:rsidRDefault="000B3150" w:rsidP="00903014">
      <w:pPr>
        <w:spacing w:before="100" w:beforeAutospacing="1" w:after="100" w:afterAutospacing="1"/>
        <w:rPr>
          <w:rFonts w:eastAsia="Times New Roman" w:cs="Times New Roman"/>
        </w:rPr>
      </w:pPr>
    </w:p>
    <w:p w14:paraId="3B9E5F97" w14:textId="77777777" w:rsidR="00175755" w:rsidRDefault="006977D3"/>
    <w:sectPr w:rsidR="00175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w:altName w:val="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14"/>
    <w:rsid w:val="000B3150"/>
    <w:rsid w:val="00443A9B"/>
    <w:rsid w:val="00446B7F"/>
    <w:rsid w:val="004C5E86"/>
    <w:rsid w:val="006977D3"/>
    <w:rsid w:val="0090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E197"/>
  <w15:chartTrackingRefBased/>
  <w15:docId w15:val="{11FEABD6-03F1-1F42-84D6-AE73645D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Next" w:eastAsiaTheme="minorHAnsi" w:hAnsi="Avenir Next"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01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123805">
      <w:bodyDiv w:val="1"/>
      <w:marLeft w:val="0"/>
      <w:marRight w:val="0"/>
      <w:marTop w:val="0"/>
      <w:marBottom w:val="0"/>
      <w:divBdr>
        <w:top w:val="none" w:sz="0" w:space="0" w:color="auto"/>
        <w:left w:val="none" w:sz="0" w:space="0" w:color="auto"/>
        <w:bottom w:val="none" w:sz="0" w:space="0" w:color="auto"/>
        <w:right w:val="none" w:sz="0" w:space="0" w:color="auto"/>
      </w:divBdr>
      <w:divsChild>
        <w:div w:id="1577857218">
          <w:marLeft w:val="0"/>
          <w:marRight w:val="0"/>
          <w:marTop w:val="0"/>
          <w:marBottom w:val="0"/>
          <w:divBdr>
            <w:top w:val="none" w:sz="0" w:space="0" w:color="auto"/>
            <w:left w:val="none" w:sz="0" w:space="0" w:color="auto"/>
            <w:bottom w:val="none" w:sz="0" w:space="0" w:color="auto"/>
            <w:right w:val="none" w:sz="0" w:space="0" w:color="auto"/>
          </w:divBdr>
          <w:divsChild>
            <w:div w:id="1716388362">
              <w:marLeft w:val="0"/>
              <w:marRight w:val="0"/>
              <w:marTop w:val="0"/>
              <w:marBottom w:val="0"/>
              <w:divBdr>
                <w:top w:val="none" w:sz="0" w:space="0" w:color="auto"/>
                <w:left w:val="none" w:sz="0" w:space="0" w:color="auto"/>
                <w:bottom w:val="none" w:sz="0" w:space="0" w:color="auto"/>
                <w:right w:val="none" w:sz="0" w:space="0" w:color="auto"/>
              </w:divBdr>
              <w:divsChild>
                <w:div w:id="1035932636">
                  <w:marLeft w:val="0"/>
                  <w:marRight w:val="0"/>
                  <w:marTop w:val="0"/>
                  <w:marBottom w:val="0"/>
                  <w:divBdr>
                    <w:top w:val="none" w:sz="0" w:space="0" w:color="auto"/>
                    <w:left w:val="none" w:sz="0" w:space="0" w:color="auto"/>
                    <w:bottom w:val="none" w:sz="0" w:space="0" w:color="auto"/>
                    <w:right w:val="none" w:sz="0" w:space="0" w:color="auto"/>
                  </w:divBdr>
                </w:div>
              </w:divsChild>
            </w:div>
            <w:div w:id="882907286">
              <w:marLeft w:val="0"/>
              <w:marRight w:val="0"/>
              <w:marTop w:val="0"/>
              <w:marBottom w:val="0"/>
              <w:divBdr>
                <w:top w:val="none" w:sz="0" w:space="0" w:color="auto"/>
                <w:left w:val="none" w:sz="0" w:space="0" w:color="auto"/>
                <w:bottom w:val="none" w:sz="0" w:space="0" w:color="auto"/>
                <w:right w:val="none" w:sz="0" w:space="0" w:color="auto"/>
              </w:divBdr>
              <w:divsChild>
                <w:div w:id="1288973640">
                  <w:marLeft w:val="0"/>
                  <w:marRight w:val="0"/>
                  <w:marTop w:val="0"/>
                  <w:marBottom w:val="0"/>
                  <w:divBdr>
                    <w:top w:val="none" w:sz="0" w:space="0" w:color="auto"/>
                    <w:left w:val="none" w:sz="0" w:space="0" w:color="auto"/>
                    <w:bottom w:val="none" w:sz="0" w:space="0" w:color="auto"/>
                    <w:right w:val="none" w:sz="0" w:space="0" w:color="auto"/>
                  </w:divBdr>
                </w:div>
              </w:divsChild>
            </w:div>
            <w:div w:id="1940139781">
              <w:marLeft w:val="0"/>
              <w:marRight w:val="0"/>
              <w:marTop w:val="0"/>
              <w:marBottom w:val="0"/>
              <w:divBdr>
                <w:top w:val="none" w:sz="0" w:space="0" w:color="auto"/>
                <w:left w:val="none" w:sz="0" w:space="0" w:color="auto"/>
                <w:bottom w:val="none" w:sz="0" w:space="0" w:color="auto"/>
                <w:right w:val="none" w:sz="0" w:space="0" w:color="auto"/>
              </w:divBdr>
              <w:divsChild>
                <w:div w:id="11826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6711">
          <w:marLeft w:val="0"/>
          <w:marRight w:val="0"/>
          <w:marTop w:val="0"/>
          <w:marBottom w:val="0"/>
          <w:divBdr>
            <w:top w:val="none" w:sz="0" w:space="0" w:color="auto"/>
            <w:left w:val="none" w:sz="0" w:space="0" w:color="auto"/>
            <w:bottom w:val="none" w:sz="0" w:space="0" w:color="auto"/>
            <w:right w:val="none" w:sz="0" w:space="0" w:color="auto"/>
          </w:divBdr>
          <w:divsChild>
            <w:div w:id="182207836">
              <w:marLeft w:val="0"/>
              <w:marRight w:val="0"/>
              <w:marTop w:val="0"/>
              <w:marBottom w:val="0"/>
              <w:divBdr>
                <w:top w:val="none" w:sz="0" w:space="0" w:color="auto"/>
                <w:left w:val="none" w:sz="0" w:space="0" w:color="auto"/>
                <w:bottom w:val="none" w:sz="0" w:space="0" w:color="auto"/>
                <w:right w:val="none" w:sz="0" w:space="0" w:color="auto"/>
              </w:divBdr>
              <w:divsChild>
                <w:div w:id="5298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79797">
      <w:bodyDiv w:val="1"/>
      <w:marLeft w:val="0"/>
      <w:marRight w:val="0"/>
      <w:marTop w:val="0"/>
      <w:marBottom w:val="0"/>
      <w:divBdr>
        <w:top w:val="none" w:sz="0" w:space="0" w:color="auto"/>
        <w:left w:val="none" w:sz="0" w:space="0" w:color="auto"/>
        <w:bottom w:val="none" w:sz="0" w:space="0" w:color="auto"/>
        <w:right w:val="none" w:sz="0" w:space="0" w:color="auto"/>
      </w:divBdr>
      <w:divsChild>
        <w:div w:id="506213729">
          <w:marLeft w:val="0"/>
          <w:marRight w:val="0"/>
          <w:marTop w:val="0"/>
          <w:marBottom w:val="0"/>
          <w:divBdr>
            <w:top w:val="none" w:sz="0" w:space="0" w:color="auto"/>
            <w:left w:val="none" w:sz="0" w:space="0" w:color="auto"/>
            <w:bottom w:val="none" w:sz="0" w:space="0" w:color="auto"/>
            <w:right w:val="none" w:sz="0" w:space="0" w:color="auto"/>
          </w:divBdr>
          <w:divsChild>
            <w:div w:id="1703436502">
              <w:marLeft w:val="0"/>
              <w:marRight w:val="0"/>
              <w:marTop w:val="0"/>
              <w:marBottom w:val="0"/>
              <w:divBdr>
                <w:top w:val="none" w:sz="0" w:space="0" w:color="auto"/>
                <w:left w:val="none" w:sz="0" w:space="0" w:color="auto"/>
                <w:bottom w:val="none" w:sz="0" w:space="0" w:color="auto"/>
                <w:right w:val="none" w:sz="0" w:space="0" w:color="auto"/>
              </w:divBdr>
              <w:divsChild>
                <w:div w:id="1943488963">
                  <w:marLeft w:val="0"/>
                  <w:marRight w:val="0"/>
                  <w:marTop w:val="0"/>
                  <w:marBottom w:val="0"/>
                  <w:divBdr>
                    <w:top w:val="none" w:sz="0" w:space="0" w:color="auto"/>
                    <w:left w:val="none" w:sz="0" w:space="0" w:color="auto"/>
                    <w:bottom w:val="none" w:sz="0" w:space="0" w:color="auto"/>
                    <w:right w:val="none" w:sz="0" w:space="0" w:color="auto"/>
                  </w:divBdr>
                </w:div>
              </w:divsChild>
            </w:div>
            <w:div w:id="1225264672">
              <w:marLeft w:val="0"/>
              <w:marRight w:val="0"/>
              <w:marTop w:val="0"/>
              <w:marBottom w:val="0"/>
              <w:divBdr>
                <w:top w:val="none" w:sz="0" w:space="0" w:color="auto"/>
                <w:left w:val="none" w:sz="0" w:space="0" w:color="auto"/>
                <w:bottom w:val="none" w:sz="0" w:space="0" w:color="auto"/>
                <w:right w:val="none" w:sz="0" w:space="0" w:color="auto"/>
              </w:divBdr>
              <w:divsChild>
                <w:div w:id="472259141">
                  <w:marLeft w:val="0"/>
                  <w:marRight w:val="0"/>
                  <w:marTop w:val="0"/>
                  <w:marBottom w:val="0"/>
                  <w:divBdr>
                    <w:top w:val="none" w:sz="0" w:space="0" w:color="auto"/>
                    <w:left w:val="none" w:sz="0" w:space="0" w:color="auto"/>
                    <w:bottom w:val="none" w:sz="0" w:space="0" w:color="auto"/>
                    <w:right w:val="none" w:sz="0" w:space="0" w:color="auto"/>
                  </w:divBdr>
                  <w:divsChild>
                    <w:div w:id="608510678">
                      <w:marLeft w:val="0"/>
                      <w:marRight w:val="0"/>
                      <w:marTop w:val="0"/>
                      <w:marBottom w:val="0"/>
                      <w:divBdr>
                        <w:top w:val="none" w:sz="0" w:space="0" w:color="auto"/>
                        <w:left w:val="none" w:sz="0" w:space="0" w:color="auto"/>
                        <w:bottom w:val="none" w:sz="0" w:space="0" w:color="auto"/>
                        <w:right w:val="none" w:sz="0" w:space="0" w:color="auto"/>
                      </w:divBdr>
                      <w:divsChild>
                        <w:div w:id="523789473">
                          <w:marLeft w:val="0"/>
                          <w:marRight w:val="0"/>
                          <w:marTop w:val="0"/>
                          <w:marBottom w:val="0"/>
                          <w:divBdr>
                            <w:top w:val="none" w:sz="0" w:space="0" w:color="auto"/>
                            <w:left w:val="none" w:sz="0" w:space="0" w:color="auto"/>
                            <w:bottom w:val="none" w:sz="0" w:space="0" w:color="auto"/>
                            <w:right w:val="none" w:sz="0" w:space="0" w:color="auto"/>
                          </w:divBdr>
                        </w:div>
                        <w:div w:id="133791330">
                          <w:marLeft w:val="0"/>
                          <w:marRight w:val="0"/>
                          <w:marTop w:val="0"/>
                          <w:marBottom w:val="0"/>
                          <w:divBdr>
                            <w:top w:val="none" w:sz="0" w:space="0" w:color="auto"/>
                            <w:left w:val="none" w:sz="0" w:space="0" w:color="auto"/>
                            <w:bottom w:val="none" w:sz="0" w:space="0" w:color="auto"/>
                            <w:right w:val="none" w:sz="0" w:space="0" w:color="auto"/>
                          </w:divBdr>
                        </w:div>
                      </w:divsChild>
                    </w:div>
                    <w:div w:id="35355222">
                      <w:marLeft w:val="0"/>
                      <w:marRight w:val="0"/>
                      <w:marTop w:val="0"/>
                      <w:marBottom w:val="0"/>
                      <w:divBdr>
                        <w:top w:val="none" w:sz="0" w:space="0" w:color="auto"/>
                        <w:left w:val="none" w:sz="0" w:space="0" w:color="auto"/>
                        <w:bottom w:val="none" w:sz="0" w:space="0" w:color="auto"/>
                        <w:right w:val="none" w:sz="0" w:space="0" w:color="auto"/>
                      </w:divBdr>
                      <w:divsChild>
                        <w:div w:id="192882513">
                          <w:marLeft w:val="0"/>
                          <w:marRight w:val="0"/>
                          <w:marTop w:val="0"/>
                          <w:marBottom w:val="0"/>
                          <w:divBdr>
                            <w:top w:val="none" w:sz="0" w:space="0" w:color="auto"/>
                            <w:left w:val="none" w:sz="0" w:space="0" w:color="auto"/>
                            <w:bottom w:val="none" w:sz="0" w:space="0" w:color="auto"/>
                            <w:right w:val="none" w:sz="0" w:space="0" w:color="auto"/>
                          </w:divBdr>
                        </w:div>
                        <w:div w:id="1871719637">
                          <w:marLeft w:val="0"/>
                          <w:marRight w:val="0"/>
                          <w:marTop w:val="0"/>
                          <w:marBottom w:val="0"/>
                          <w:divBdr>
                            <w:top w:val="none" w:sz="0" w:space="0" w:color="auto"/>
                            <w:left w:val="none" w:sz="0" w:space="0" w:color="auto"/>
                            <w:bottom w:val="none" w:sz="0" w:space="0" w:color="auto"/>
                            <w:right w:val="none" w:sz="0" w:space="0" w:color="auto"/>
                          </w:divBdr>
                        </w:div>
                        <w:div w:id="186455829">
                          <w:marLeft w:val="0"/>
                          <w:marRight w:val="0"/>
                          <w:marTop w:val="0"/>
                          <w:marBottom w:val="0"/>
                          <w:divBdr>
                            <w:top w:val="none" w:sz="0" w:space="0" w:color="auto"/>
                            <w:left w:val="none" w:sz="0" w:space="0" w:color="auto"/>
                            <w:bottom w:val="none" w:sz="0" w:space="0" w:color="auto"/>
                            <w:right w:val="none" w:sz="0" w:space="0" w:color="auto"/>
                          </w:divBdr>
                        </w:div>
                      </w:divsChild>
                    </w:div>
                    <w:div w:id="1828402757">
                      <w:marLeft w:val="0"/>
                      <w:marRight w:val="0"/>
                      <w:marTop w:val="0"/>
                      <w:marBottom w:val="0"/>
                      <w:divBdr>
                        <w:top w:val="none" w:sz="0" w:space="0" w:color="auto"/>
                        <w:left w:val="none" w:sz="0" w:space="0" w:color="auto"/>
                        <w:bottom w:val="none" w:sz="0" w:space="0" w:color="auto"/>
                        <w:right w:val="none" w:sz="0" w:space="0" w:color="auto"/>
                      </w:divBdr>
                      <w:divsChild>
                        <w:div w:id="17061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88741">
              <w:marLeft w:val="0"/>
              <w:marRight w:val="0"/>
              <w:marTop w:val="0"/>
              <w:marBottom w:val="0"/>
              <w:divBdr>
                <w:top w:val="none" w:sz="0" w:space="0" w:color="auto"/>
                <w:left w:val="none" w:sz="0" w:space="0" w:color="auto"/>
                <w:bottom w:val="none" w:sz="0" w:space="0" w:color="auto"/>
                <w:right w:val="none" w:sz="0" w:space="0" w:color="auto"/>
              </w:divBdr>
              <w:divsChild>
                <w:div w:id="20931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9118">
          <w:marLeft w:val="0"/>
          <w:marRight w:val="0"/>
          <w:marTop w:val="0"/>
          <w:marBottom w:val="0"/>
          <w:divBdr>
            <w:top w:val="none" w:sz="0" w:space="0" w:color="auto"/>
            <w:left w:val="none" w:sz="0" w:space="0" w:color="auto"/>
            <w:bottom w:val="none" w:sz="0" w:space="0" w:color="auto"/>
            <w:right w:val="none" w:sz="0" w:space="0" w:color="auto"/>
          </w:divBdr>
          <w:divsChild>
            <w:div w:id="1383213682">
              <w:marLeft w:val="0"/>
              <w:marRight w:val="0"/>
              <w:marTop w:val="0"/>
              <w:marBottom w:val="0"/>
              <w:divBdr>
                <w:top w:val="none" w:sz="0" w:space="0" w:color="auto"/>
                <w:left w:val="none" w:sz="0" w:space="0" w:color="auto"/>
                <w:bottom w:val="none" w:sz="0" w:space="0" w:color="auto"/>
                <w:right w:val="none" w:sz="0" w:space="0" w:color="auto"/>
              </w:divBdr>
              <w:divsChild>
                <w:div w:id="1420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1604">
          <w:marLeft w:val="0"/>
          <w:marRight w:val="0"/>
          <w:marTop w:val="0"/>
          <w:marBottom w:val="0"/>
          <w:divBdr>
            <w:top w:val="none" w:sz="0" w:space="0" w:color="auto"/>
            <w:left w:val="none" w:sz="0" w:space="0" w:color="auto"/>
            <w:bottom w:val="none" w:sz="0" w:space="0" w:color="auto"/>
            <w:right w:val="none" w:sz="0" w:space="0" w:color="auto"/>
          </w:divBdr>
          <w:divsChild>
            <w:div w:id="116292399">
              <w:marLeft w:val="0"/>
              <w:marRight w:val="0"/>
              <w:marTop w:val="0"/>
              <w:marBottom w:val="0"/>
              <w:divBdr>
                <w:top w:val="none" w:sz="0" w:space="0" w:color="auto"/>
                <w:left w:val="none" w:sz="0" w:space="0" w:color="auto"/>
                <w:bottom w:val="none" w:sz="0" w:space="0" w:color="auto"/>
                <w:right w:val="none" w:sz="0" w:space="0" w:color="auto"/>
              </w:divBdr>
              <w:divsChild>
                <w:div w:id="1727794384">
                  <w:marLeft w:val="0"/>
                  <w:marRight w:val="0"/>
                  <w:marTop w:val="0"/>
                  <w:marBottom w:val="0"/>
                  <w:divBdr>
                    <w:top w:val="none" w:sz="0" w:space="0" w:color="auto"/>
                    <w:left w:val="none" w:sz="0" w:space="0" w:color="auto"/>
                    <w:bottom w:val="none" w:sz="0" w:space="0" w:color="auto"/>
                    <w:right w:val="none" w:sz="0" w:space="0" w:color="auto"/>
                  </w:divBdr>
                </w:div>
              </w:divsChild>
            </w:div>
            <w:div w:id="1437094256">
              <w:marLeft w:val="0"/>
              <w:marRight w:val="0"/>
              <w:marTop w:val="0"/>
              <w:marBottom w:val="0"/>
              <w:divBdr>
                <w:top w:val="none" w:sz="0" w:space="0" w:color="auto"/>
                <w:left w:val="none" w:sz="0" w:space="0" w:color="auto"/>
                <w:bottom w:val="none" w:sz="0" w:space="0" w:color="auto"/>
                <w:right w:val="none" w:sz="0" w:space="0" w:color="auto"/>
              </w:divBdr>
              <w:divsChild>
                <w:div w:id="1522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68156">
      <w:bodyDiv w:val="1"/>
      <w:marLeft w:val="0"/>
      <w:marRight w:val="0"/>
      <w:marTop w:val="0"/>
      <w:marBottom w:val="0"/>
      <w:divBdr>
        <w:top w:val="none" w:sz="0" w:space="0" w:color="auto"/>
        <w:left w:val="none" w:sz="0" w:space="0" w:color="auto"/>
        <w:bottom w:val="none" w:sz="0" w:space="0" w:color="auto"/>
        <w:right w:val="none" w:sz="0" w:space="0" w:color="auto"/>
      </w:divBdr>
      <w:divsChild>
        <w:div w:id="1227035582">
          <w:marLeft w:val="0"/>
          <w:marRight w:val="0"/>
          <w:marTop w:val="0"/>
          <w:marBottom w:val="0"/>
          <w:divBdr>
            <w:top w:val="none" w:sz="0" w:space="0" w:color="auto"/>
            <w:left w:val="none" w:sz="0" w:space="0" w:color="auto"/>
            <w:bottom w:val="none" w:sz="0" w:space="0" w:color="auto"/>
            <w:right w:val="none" w:sz="0" w:space="0" w:color="auto"/>
          </w:divBdr>
          <w:divsChild>
            <w:div w:id="106004200">
              <w:marLeft w:val="0"/>
              <w:marRight w:val="0"/>
              <w:marTop w:val="0"/>
              <w:marBottom w:val="0"/>
              <w:divBdr>
                <w:top w:val="none" w:sz="0" w:space="0" w:color="auto"/>
                <w:left w:val="none" w:sz="0" w:space="0" w:color="auto"/>
                <w:bottom w:val="none" w:sz="0" w:space="0" w:color="auto"/>
                <w:right w:val="none" w:sz="0" w:space="0" w:color="auto"/>
              </w:divBdr>
              <w:divsChild>
                <w:div w:id="1143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Gershon</dc:creator>
  <cp:keywords/>
  <dc:description/>
  <cp:lastModifiedBy>Richard Gershon</cp:lastModifiedBy>
  <cp:revision>3</cp:revision>
  <dcterms:created xsi:type="dcterms:W3CDTF">2021-03-17T20:42:00Z</dcterms:created>
  <dcterms:modified xsi:type="dcterms:W3CDTF">2021-03-17T20:56:00Z</dcterms:modified>
</cp:coreProperties>
</file>